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2BF5194" w:rsidP="22BF5194" w:rsidRDefault="22BF5194" w14:paraId="79B4A685" w14:textId="43ED6A8E">
      <w:pPr>
        <w:pStyle w:val="Normal"/>
        <w:spacing w:line="240" w:lineRule="auto"/>
        <w:rPr>
          <w:rFonts w:ascii="Lato" w:hAnsi="Lato"/>
        </w:rPr>
      </w:pPr>
    </w:p>
    <w:p w:rsidR="538FCD7A" w:rsidP="538FCD7A" w:rsidRDefault="538FCD7A" w14:paraId="2C99005C" w14:textId="65F63831">
      <w:pPr>
        <w:pStyle w:val="Normal"/>
        <w:spacing w:line="240" w:lineRule="auto"/>
        <w:rPr>
          <w:rFonts w:ascii="Lato" w:hAnsi="Lato"/>
        </w:rPr>
      </w:pPr>
    </w:p>
    <w:p w:rsidR="538FCD7A" w:rsidP="538FCD7A" w:rsidRDefault="538FCD7A" w14:paraId="05BE649F" w14:textId="63CFDA7C">
      <w:pPr>
        <w:pStyle w:val="Normal"/>
        <w:spacing w:line="240" w:lineRule="auto"/>
        <w:rPr>
          <w:rFonts w:ascii="Lato" w:hAnsi="Lato" w:eastAsia="Lato" w:cs="Lato"/>
          <w:b w:val="1"/>
          <w:bCs w:val="1"/>
          <w:noProof w:val="0"/>
          <w:color w:val="000000" w:themeColor="text1" w:themeTint="FF" w:themeShade="FF"/>
          <w:sz w:val="24"/>
          <w:szCs w:val="24"/>
          <w:lang w:val="en-US"/>
        </w:rPr>
      </w:pPr>
    </w:p>
    <w:p w:rsidR="49009C15" w:rsidP="538FCD7A" w:rsidRDefault="49009C15" w14:paraId="4D190E1A" w14:textId="2F9346E3">
      <w:pPr>
        <w:pStyle w:val="Normal"/>
        <w:spacing w:line="240" w:lineRule="auto"/>
        <w:rPr>
          <w:rFonts w:ascii="Lato" w:hAnsi="Lato"/>
        </w:rPr>
      </w:pPr>
      <w:r w:rsidRPr="538FCD7A" w:rsidR="49009C15">
        <w:rPr>
          <w:rFonts w:ascii="Lato" w:hAnsi="Lato" w:eastAsia="Lato" w:cs="Lato"/>
          <w:b w:val="1"/>
          <w:bCs w:val="1"/>
          <w:noProof w:val="0"/>
          <w:color w:val="000000" w:themeColor="text1" w:themeTint="FF" w:themeShade="FF"/>
          <w:sz w:val="24"/>
          <w:szCs w:val="24"/>
          <w:lang w:val="en-US"/>
        </w:rPr>
        <w:t>FOR IMMEDIATE RELEASE</w:t>
      </w:r>
    </w:p>
    <w:p w:rsidR="49009C15" w:rsidP="538FCD7A" w:rsidRDefault="49009C15" w14:paraId="345DD32F" w14:textId="7B185CC2">
      <w:pPr>
        <w:spacing w:before="0" w:beforeAutospacing="off" w:after="160" w:afterAutospacing="off" w:line="257" w:lineRule="auto"/>
      </w:pPr>
      <w:r w:rsidRPr="13DA6BB1" w:rsidR="49009C15">
        <w:rPr>
          <w:rFonts w:ascii="Lato" w:hAnsi="Lato" w:eastAsia="Lato" w:cs="Lato"/>
          <w:b w:val="1"/>
          <w:bCs w:val="1"/>
          <w:noProof w:val="0"/>
          <w:color w:val="000000" w:themeColor="text1" w:themeTint="FF" w:themeShade="FF"/>
          <w:sz w:val="20"/>
          <w:szCs w:val="20"/>
          <w:lang w:val="en-US"/>
        </w:rPr>
        <w:t xml:space="preserve">Delta Tau Delta Fraternity, In Partnership with the Bunnell Idea Group, Announces </w:t>
      </w:r>
      <w:r w:rsidRPr="13DA6BB1" w:rsidR="49009C15">
        <w:rPr>
          <w:rFonts w:ascii="Lato" w:hAnsi="Lato" w:eastAsia="Lato" w:cs="Lato"/>
          <w:b w:val="1"/>
          <w:bCs w:val="1"/>
          <w:i w:val="1"/>
          <w:iCs w:val="1"/>
          <w:noProof w:val="0"/>
          <w:color w:val="000000" w:themeColor="text1" w:themeTint="FF" w:themeShade="FF"/>
          <w:sz w:val="20"/>
          <w:szCs w:val="20"/>
          <w:lang w:val="en-US"/>
        </w:rPr>
        <w:t xml:space="preserve">Give to Grow -- </w:t>
      </w:r>
      <w:r w:rsidRPr="13DA6BB1" w:rsidR="49009C15">
        <w:rPr>
          <w:rFonts w:ascii="Lato" w:hAnsi="Lato" w:eastAsia="Lato" w:cs="Lato"/>
          <w:b w:val="1"/>
          <w:bCs w:val="1"/>
          <w:noProof w:val="0"/>
          <w:color w:val="000000" w:themeColor="text1" w:themeTint="FF" w:themeShade="FF"/>
          <w:sz w:val="20"/>
          <w:szCs w:val="20"/>
          <w:lang w:val="en-US"/>
        </w:rPr>
        <w:t>Professional Skills Development and Networking Event</w:t>
      </w:r>
    </w:p>
    <w:p w:rsidR="49009C15" w:rsidP="538FCD7A" w:rsidRDefault="49009C15" w14:paraId="28C8C7A1" w14:textId="307DBA07">
      <w:pPr>
        <w:spacing w:before="0" w:beforeAutospacing="off" w:after="0" w:afterAutospacing="off" w:line="257" w:lineRule="auto"/>
      </w:pPr>
      <w:r w:rsidRPr="538FCD7A" w:rsidR="49009C15">
        <w:rPr>
          <w:rFonts w:ascii="Lato" w:hAnsi="Lato" w:eastAsia="Lato" w:cs="Lato"/>
          <w:noProof w:val="0"/>
          <w:color w:val="000000" w:themeColor="text1" w:themeTint="FF" w:themeShade="FF"/>
          <w:sz w:val="20"/>
          <w:szCs w:val="20"/>
          <w:lang w:val="en-US"/>
        </w:rPr>
        <w:t xml:space="preserve"> </w:t>
      </w:r>
    </w:p>
    <w:p w:rsidR="49009C15" w:rsidP="538FCD7A" w:rsidRDefault="49009C15" w14:paraId="7CA82472" w14:textId="218BC4EC">
      <w:pPr>
        <w:spacing w:before="0" w:beforeAutospacing="off" w:after="160" w:afterAutospacing="off" w:line="257" w:lineRule="auto"/>
      </w:pPr>
      <w:r w:rsidRPr="538FCD7A" w:rsidR="49009C15">
        <w:rPr>
          <w:rFonts w:ascii="Lato" w:hAnsi="Lato" w:eastAsia="Lato" w:cs="Lato"/>
          <w:b w:val="1"/>
          <w:bCs w:val="1"/>
          <w:noProof w:val="0"/>
          <w:color w:val="000000" w:themeColor="text1" w:themeTint="FF" w:themeShade="FF"/>
          <w:sz w:val="20"/>
          <w:szCs w:val="20"/>
          <w:lang w:val="en-US"/>
        </w:rPr>
        <w:t>FISHERS, Ind., June 2, 2025 – Delta Tau Delta</w:t>
      </w:r>
      <w:r w:rsidRPr="538FCD7A" w:rsidR="49009C15">
        <w:rPr>
          <w:rFonts w:ascii="Lato" w:hAnsi="Lato" w:eastAsia="Lato" w:cs="Lato"/>
          <w:noProof w:val="0"/>
          <w:color w:val="000000" w:themeColor="text1" w:themeTint="FF" w:themeShade="FF"/>
          <w:sz w:val="20"/>
          <w:szCs w:val="20"/>
          <w:lang w:val="en-US"/>
        </w:rPr>
        <w:t xml:space="preserve"> announced today a newly formed partnership with the Bunnell Idea Group (BIG), a premier strategy, business development and professional growth training provider.  Known for their work with leaders at all levels and across a multitude of industries, BIG engages top talent from every sector.  This collaboration aims to empower individual members of Delta Tau Delta with the skillsets and mindsets needed to thrive in today’s evolving professional landscape. </w:t>
      </w:r>
    </w:p>
    <w:p w:rsidR="49009C15" w:rsidP="538FCD7A" w:rsidRDefault="49009C15" w14:paraId="49F7D275" w14:textId="4F8D0E11">
      <w:pPr>
        <w:spacing w:before="240" w:beforeAutospacing="off" w:after="240" w:afterAutospacing="off"/>
      </w:pPr>
      <w:r w:rsidRPr="13DA6BB1" w:rsidR="49009C15">
        <w:rPr>
          <w:rFonts w:ascii="Lato" w:hAnsi="Lato" w:eastAsia="Lato" w:cs="Lato"/>
          <w:noProof w:val="0"/>
          <w:color w:val="000000" w:themeColor="text1" w:themeTint="FF" w:themeShade="FF"/>
          <w:sz w:val="20"/>
          <w:szCs w:val="20"/>
          <w:lang w:val="en-US"/>
        </w:rPr>
        <w:t xml:space="preserve">Through this partnership, Delta Tau Delta will offer the </w:t>
      </w:r>
      <w:r w:rsidRPr="13DA6BB1" w:rsidR="49009C15">
        <w:rPr>
          <w:rFonts w:ascii="Lato" w:hAnsi="Lato" w:eastAsia="Lato" w:cs="Lato"/>
          <w:i w:val="1"/>
          <w:iCs w:val="1"/>
          <w:noProof w:val="0"/>
          <w:color w:val="000000" w:themeColor="text1" w:themeTint="FF" w:themeShade="FF"/>
          <w:sz w:val="20"/>
          <w:szCs w:val="20"/>
          <w:lang w:val="en-US"/>
        </w:rPr>
        <w:t xml:space="preserve">Give to Grow </w:t>
      </w:r>
      <w:r w:rsidRPr="13DA6BB1" w:rsidR="49009C15">
        <w:rPr>
          <w:rFonts w:ascii="Lato" w:hAnsi="Lato" w:eastAsia="Lato" w:cs="Lato"/>
          <w:noProof w:val="0"/>
          <w:color w:val="000000" w:themeColor="text1" w:themeTint="FF" w:themeShade="FF"/>
          <w:sz w:val="20"/>
          <w:szCs w:val="20"/>
          <w:lang w:val="en-US"/>
        </w:rPr>
        <w:t xml:space="preserve">event focused on proven strategies to deepen relationships, expand networks, and accelerate careers. Based on the book </w:t>
      </w:r>
      <w:r w:rsidRPr="13DA6BB1" w:rsidR="49009C15">
        <w:rPr>
          <w:rFonts w:ascii="Lato" w:hAnsi="Lato" w:eastAsia="Lato" w:cs="Lato"/>
          <w:i w:val="1"/>
          <w:iCs w:val="1"/>
          <w:noProof w:val="0"/>
          <w:color w:val="000000" w:themeColor="text1" w:themeTint="FF" w:themeShade="FF"/>
          <w:sz w:val="20"/>
          <w:szCs w:val="20"/>
          <w:lang w:val="en-US"/>
        </w:rPr>
        <w:t>Give to Grow</w:t>
      </w:r>
      <w:r w:rsidRPr="13DA6BB1" w:rsidR="49009C15">
        <w:rPr>
          <w:rFonts w:ascii="Lato" w:hAnsi="Lato" w:eastAsia="Lato" w:cs="Lato"/>
          <w:noProof w:val="0"/>
          <w:color w:val="000000" w:themeColor="text1" w:themeTint="FF" w:themeShade="FF"/>
          <w:sz w:val="20"/>
          <w:szCs w:val="20"/>
          <w:lang w:val="en-US"/>
        </w:rPr>
        <w:t xml:space="preserve"> by Mo Bunnell (Ball State, 1990), this summit is reserved exclusively for members of Delta Tau Delta. Leveraging BIG’s decades of </w:t>
      </w:r>
      <w:r w:rsidRPr="13DA6BB1" w:rsidR="49009C15">
        <w:rPr>
          <w:rFonts w:ascii="Lato" w:hAnsi="Lato" w:eastAsia="Lato" w:cs="Lato"/>
          <w:noProof w:val="0"/>
          <w:color w:val="000000" w:themeColor="text1" w:themeTint="FF" w:themeShade="FF"/>
          <w:sz w:val="20"/>
          <w:szCs w:val="20"/>
          <w:lang w:val="en-US"/>
        </w:rPr>
        <w:t>expertise</w:t>
      </w:r>
      <w:r w:rsidRPr="13DA6BB1" w:rsidR="49009C15">
        <w:rPr>
          <w:rFonts w:ascii="Lato" w:hAnsi="Lato" w:eastAsia="Lato" w:cs="Lato"/>
          <w:noProof w:val="0"/>
          <w:color w:val="000000" w:themeColor="text1" w:themeTint="FF" w:themeShade="FF"/>
          <w:sz w:val="20"/>
          <w:szCs w:val="20"/>
          <w:lang w:val="en-US"/>
        </w:rPr>
        <w:t xml:space="preserve"> in strategy development, this partnership will enhance Delta Tau Delta’s COMPASS Experiences menu of program offerings. Our relationship with BIG will provide access to world-class training that will equip Delts with in-demand knowledge, skills, and abilities. </w:t>
      </w:r>
    </w:p>
    <w:p w:rsidR="49009C15" w:rsidP="538FCD7A" w:rsidRDefault="49009C15" w14:paraId="70A733F3" w14:textId="373FD21C">
      <w:pPr>
        <w:spacing w:before="240" w:beforeAutospacing="off" w:after="240" w:afterAutospacing="off"/>
      </w:pPr>
      <w:r w:rsidRPr="13DA6BB1" w:rsidR="49009C15">
        <w:rPr>
          <w:rFonts w:ascii="Lato" w:hAnsi="Lato" w:eastAsia="Lato" w:cs="Lato"/>
          <w:noProof w:val="0"/>
          <w:color w:val="000000" w:themeColor="text1" w:themeTint="FF" w:themeShade="FF"/>
          <w:sz w:val="20"/>
          <w:szCs w:val="20"/>
          <w:lang w:val="en-US"/>
        </w:rPr>
        <w:t>“We are thrilled to partner with Mo Bunnell and the Bunnell Ideal Group to offer this summit focused on professional growth and networking. This event is an excellent addition to our COMPASS Experiences menu of programs, and is intended for graduating seniors and young alumni,” said Dr. Tony E. Vukusich, Vice President &amp; Chief Experience Officer at Delta Tau Delta. “The Bunnell Idea Group’s proven ability to train business leaders will give Delt a distinct advantage in de</w:t>
      </w:r>
      <w:r w:rsidRPr="13DA6BB1" w:rsidR="49009C15">
        <w:rPr>
          <w:rFonts w:ascii="Lato" w:hAnsi="Lato" w:eastAsia="Lato" w:cs="Lato"/>
          <w:noProof w:val="0"/>
          <w:color w:val="000000" w:themeColor="text1" w:themeTint="FF" w:themeShade="FF"/>
          <w:sz w:val="20"/>
          <w:szCs w:val="20"/>
          <w:lang w:val="en-US"/>
        </w:rPr>
        <w:t>live</w:t>
      </w:r>
      <w:r w:rsidRPr="13DA6BB1" w:rsidR="49009C15">
        <w:rPr>
          <w:rFonts w:ascii="Lato" w:hAnsi="Lato" w:eastAsia="Lato" w:cs="Lato"/>
          <w:noProof w:val="0"/>
          <w:color w:val="000000" w:themeColor="text1" w:themeTint="FF" w:themeShade="FF"/>
          <w:sz w:val="20"/>
          <w:szCs w:val="20"/>
          <w:lang w:val="en-US"/>
        </w:rPr>
        <w:t xml:space="preserve">ring skills desperately needed within our workforce. Together, we look forward to </w:t>
      </w:r>
      <w:r w:rsidRPr="13DA6BB1" w:rsidR="49009C15">
        <w:rPr>
          <w:rFonts w:ascii="Lato" w:hAnsi="Lato" w:eastAsia="Lato" w:cs="Lato"/>
          <w:noProof w:val="0"/>
          <w:color w:val="000000" w:themeColor="text1" w:themeTint="FF" w:themeShade="FF"/>
          <w:sz w:val="20"/>
          <w:szCs w:val="20"/>
          <w:lang w:val="en-US"/>
        </w:rPr>
        <w:t>providing</w:t>
      </w:r>
      <w:r w:rsidRPr="13DA6BB1" w:rsidR="49009C15">
        <w:rPr>
          <w:rFonts w:ascii="Lato" w:hAnsi="Lato" w:eastAsia="Lato" w:cs="Lato"/>
          <w:noProof w:val="0"/>
          <w:color w:val="000000" w:themeColor="text1" w:themeTint="FF" w:themeShade="FF"/>
          <w:sz w:val="20"/>
          <w:szCs w:val="20"/>
          <w:lang w:val="en-US"/>
        </w:rPr>
        <w:t xml:space="preserve"> growth opportunities in our shared commitment to </w:t>
      </w:r>
      <w:r w:rsidRPr="13DA6BB1" w:rsidR="49009C15">
        <w:rPr>
          <w:rFonts w:ascii="Lato" w:hAnsi="Lato" w:eastAsia="Lato" w:cs="Lato"/>
          <w:noProof w:val="0"/>
          <w:color w:val="000000" w:themeColor="text1" w:themeTint="FF" w:themeShade="FF"/>
          <w:sz w:val="20"/>
          <w:szCs w:val="20"/>
          <w:lang w:val="en-US"/>
        </w:rPr>
        <w:t>live</w:t>
      </w:r>
      <w:r w:rsidRPr="13DA6BB1" w:rsidR="49009C15">
        <w:rPr>
          <w:rFonts w:ascii="Lato" w:hAnsi="Lato" w:eastAsia="Lato" w:cs="Lato"/>
          <w:noProof w:val="0"/>
          <w:color w:val="000000" w:themeColor="text1" w:themeTint="FF" w:themeShade="FF"/>
          <w:sz w:val="20"/>
          <w:szCs w:val="20"/>
          <w:lang w:val="en-US"/>
        </w:rPr>
        <w:t xml:space="preserve">s of excellence.” Delt’s </w:t>
      </w:r>
      <w:r w:rsidRPr="13DA6BB1" w:rsidR="49009C15">
        <w:rPr>
          <w:rFonts w:ascii="Lato" w:hAnsi="Lato" w:eastAsia="Lato" w:cs="Lato"/>
          <w:i w:val="1"/>
          <w:iCs w:val="1"/>
          <w:noProof w:val="0"/>
          <w:color w:val="000000" w:themeColor="text1" w:themeTint="FF" w:themeShade="FF"/>
          <w:sz w:val="20"/>
          <w:szCs w:val="20"/>
          <w:lang w:val="en-US"/>
        </w:rPr>
        <w:t xml:space="preserve">Give to Grow </w:t>
      </w:r>
      <w:r w:rsidRPr="13DA6BB1" w:rsidR="49009C15">
        <w:rPr>
          <w:rFonts w:ascii="Lato" w:hAnsi="Lato" w:eastAsia="Lato" w:cs="Lato"/>
          <w:noProof w:val="0"/>
          <w:color w:val="000000" w:themeColor="text1" w:themeTint="FF" w:themeShade="FF"/>
          <w:sz w:val="20"/>
          <w:szCs w:val="20"/>
          <w:lang w:val="en-US"/>
        </w:rPr>
        <w:t xml:space="preserve">event will occur in late September 2025. </w:t>
      </w:r>
    </w:p>
    <w:p w:rsidR="49009C15" w:rsidP="538FCD7A" w:rsidRDefault="49009C15" w14:paraId="1872132A" w14:textId="73880444">
      <w:pPr>
        <w:spacing w:before="240" w:beforeAutospacing="off" w:after="0" w:afterAutospacing="off" w:line="257" w:lineRule="auto"/>
        <w:ind w:left="3600" w:right="0" w:firstLine="720"/>
      </w:pPr>
      <w:r w:rsidRPr="538FCD7A" w:rsidR="49009C15">
        <w:rPr>
          <w:rFonts w:ascii="Lato" w:hAnsi="Lato" w:eastAsia="Lato" w:cs="Lato"/>
          <w:noProof w:val="0"/>
          <w:color w:val="000000" w:themeColor="text1" w:themeTint="FF" w:themeShade="FF"/>
          <w:sz w:val="20"/>
          <w:szCs w:val="20"/>
          <w:lang w:val="en-US"/>
        </w:rPr>
        <w:t xml:space="preserve">###  </w:t>
      </w:r>
    </w:p>
    <w:p w:rsidR="49009C15" w:rsidP="538FCD7A" w:rsidRDefault="49009C15" w14:paraId="156CE051" w14:textId="4ECFE58B">
      <w:pPr>
        <w:spacing w:before="0" w:beforeAutospacing="off" w:after="0" w:afterAutospacing="off" w:line="257" w:lineRule="auto"/>
      </w:pPr>
      <w:r w:rsidRPr="538FCD7A" w:rsidR="49009C15">
        <w:rPr>
          <w:rFonts w:ascii="Lato" w:hAnsi="Lato" w:eastAsia="Lato" w:cs="Lato"/>
          <w:noProof w:val="0"/>
          <w:color w:val="000000" w:themeColor="text1" w:themeTint="FF" w:themeShade="FF"/>
          <w:sz w:val="20"/>
          <w:szCs w:val="20"/>
          <w:lang w:val="en-US"/>
        </w:rPr>
        <w:t xml:space="preserve"> </w:t>
      </w:r>
    </w:p>
    <w:p w:rsidR="49009C15" w:rsidP="538FCD7A" w:rsidRDefault="49009C15" w14:paraId="6656A8F6" w14:textId="10F7E49A">
      <w:pPr>
        <w:spacing w:before="0" w:beforeAutospacing="off" w:after="0" w:afterAutospacing="off" w:line="257" w:lineRule="auto"/>
      </w:pPr>
      <w:r w:rsidRPr="538FCD7A" w:rsidR="49009C15">
        <w:rPr>
          <w:rFonts w:ascii="Lato" w:hAnsi="Lato" w:eastAsia="Lato" w:cs="Lato"/>
          <w:noProof w:val="0"/>
          <w:color w:val="000000" w:themeColor="text1" w:themeTint="FF" w:themeShade="FF"/>
          <w:sz w:val="20"/>
          <w:szCs w:val="20"/>
          <w:lang w:val="en-US"/>
        </w:rPr>
        <w:t xml:space="preserve">Founded in 1858 at Bethany College in Bethany, W.V., Delta Tau Delta is actively affiliated at 131 colleges and universities in 39 states and the District of Columbia. It has a membership of more than 8,500 undergraduates and 120,000 living alumni. The Fraternity’s most recent aggregate grade point average was 3.1, making it one of the highest academically achieving men’s fraternities. The </w:t>
      </w:r>
      <w:hyperlink r:id="R5cb21eb01e8b4619">
        <w:r w:rsidRPr="538FCD7A" w:rsidR="49009C15">
          <w:rPr>
            <w:rStyle w:val="Hyperlink"/>
            <w:rFonts w:ascii="Lato" w:hAnsi="Lato" w:eastAsia="Lato" w:cs="Lato"/>
            <w:strike w:val="0"/>
            <w:dstrike w:val="0"/>
            <w:noProof w:val="0"/>
            <w:color w:val="000000" w:themeColor="text1" w:themeTint="FF" w:themeShade="FF"/>
            <w:sz w:val="20"/>
            <w:szCs w:val="20"/>
            <w:u w:val="single"/>
            <w:lang w:val="en-US"/>
          </w:rPr>
          <w:t>results of a recent Gallup Survey</w:t>
        </w:r>
      </w:hyperlink>
      <w:r w:rsidRPr="538FCD7A" w:rsidR="49009C15">
        <w:rPr>
          <w:rFonts w:ascii="Lato" w:hAnsi="Lato" w:eastAsia="Lato" w:cs="Lato"/>
          <w:noProof w:val="0"/>
          <w:color w:val="000000" w:themeColor="text1" w:themeTint="FF" w:themeShade="FF"/>
          <w:sz w:val="20"/>
          <w:szCs w:val="20"/>
          <w:lang w:val="en-US"/>
        </w:rPr>
        <w:t xml:space="preserve"> show Fraternity membership is tied to strong college experiences, career skills development and post-graduate well-being.  </w:t>
      </w:r>
    </w:p>
    <w:p w:rsidR="49009C15" w:rsidP="538FCD7A" w:rsidRDefault="49009C15" w14:paraId="254E2594" w14:textId="05A68DCB">
      <w:pPr>
        <w:spacing w:before="240" w:beforeAutospacing="off" w:after="0" w:afterAutospacing="off" w:line="257" w:lineRule="auto"/>
        <w:ind w:left="3600" w:right="0" w:firstLine="720"/>
      </w:pPr>
      <w:r w:rsidRPr="538FCD7A" w:rsidR="49009C15">
        <w:rPr>
          <w:rFonts w:ascii="Lato" w:hAnsi="Lato" w:eastAsia="Lato" w:cs="Lato"/>
          <w:noProof w:val="0"/>
          <w:color w:val="000000" w:themeColor="text1" w:themeTint="FF" w:themeShade="FF"/>
          <w:sz w:val="20"/>
          <w:szCs w:val="20"/>
          <w:lang w:val="en-US"/>
        </w:rPr>
        <w:t xml:space="preserve"> </w:t>
      </w:r>
    </w:p>
    <w:p w:rsidR="49009C15" w:rsidP="538FCD7A" w:rsidRDefault="49009C15" w14:paraId="1FB326CB" w14:textId="3BC615D3">
      <w:pPr>
        <w:spacing w:before="0" w:beforeAutospacing="off" w:after="0" w:afterAutospacing="off" w:line="257" w:lineRule="auto"/>
      </w:pPr>
      <w:r w:rsidRPr="538FCD7A" w:rsidR="49009C15">
        <w:rPr>
          <w:rFonts w:ascii="Lato" w:hAnsi="Lato" w:eastAsia="Lato" w:cs="Lato"/>
          <w:b w:val="1"/>
          <w:bCs w:val="1"/>
          <w:noProof w:val="0"/>
          <w:color w:val="000000" w:themeColor="text1" w:themeTint="FF" w:themeShade="FF"/>
          <w:sz w:val="20"/>
          <w:szCs w:val="20"/>
          <w:lang w:val="en-US"/>
        </w:rPr>
        <w:t>FOR MORE INFORMATION:</w:t>
      </w:r>
    </w:p>
    <w:p w:rsidR="49009C15" w:rsidP="538FCD7A" w:rsidRDefault="49009C15" w14:paraId="14F27EE0" w14:textId="4314A9CC">
      <w:pPr>
        <w:spacing w:before="0" w:beforeAutospacing="off" w:after="0" w:afterAutospacing="off" w:line="257" w:lineRule="auto"/>
      </w:pPr>
      <w:r w:rsidRPr="538FCD7A" w:rsidR="49009C15">
        <w:rPr>
          <w:rFonts w:ascii="Lato" w:hAnsi="Lato" w:eastAsia="Lato" w:cs="Lato"/>
          <w:noProof w:val="0"/>
          <w:color w:val="000000" w:themeColor="text1" w:themeTint="FF" w:themeShade="FF"/>
          <w:sz w:val="20"/>
          <w:szCs w:val="20"/>
          <w:lang w:val="en-US"/>
        </w:rPr>
        <w:t>Dr. Tony E. Vukusich, CFRE – Vice President &amp; Chief Experience Officer</w:t>
      </w:r>
    </w:p>
    <w:p w:rsidR="49009C15" w:rsidP="538FCD7A" w:rsidRDefault="49009C15" w14:paraId="6ADD2082" w14:textId="24CAE307">
      <w:pPr>
        <w:spacing w:before="0" w:beforeAutospacing="off" w:after="0" w:afterAutospacing="off" w:line="257" w:lineRule="auto"/>
      </w:pPr>
      <w:r w:rsidRPr="538FCD7A" w:rsidR="49009C15">
        <w:rPr>
          <w:rFonts w:ascii="Lato" w:hAnsi="Lato" w:eastAsia="Lato" w:cs="Lato"/>
          <w:noProof w:val="0"/>
          <w:color w:val="000000" w:themeColor="text1" w:themeTint="FF" w:themeShade="FF"/>
          <w:sz w:val="20"/>
          <w:szCs w:val="20"/>
          <w:lang w:val="en-US"/>
        </w:rPr>
        <w:t>Delta Tau Delta International Fraternity &amp; Educational Foundation</w:t>
      </w:r>
    </w:p>
    <w:p w:rsidR="49009C15" w:rsidP="538FCD7A" w:rsidRDefault="49009C15" w14:paraId="0909A6D1" w14:textId="264C8434">
      <w:pPr>
        <w:spacing w:before="0" w:beforeAutospacing="off" w:after="0" w:afterAutospacing="off" w:line="257" w:lineRule="auto"/>
      </w:pPr>
      <w:r w:rsidRPr="538FCD7A" w:rsidR="49009C15">
        <w:rPr>
          <w:rFonts w:ascii="Lato" w:hAnsi="Lato" w:eastAsia="Lato" w:cs="Lato"/>
          <w:noProof w:val="0"/>
          <w:color w:val="000000" w:themeColor="text1" w:themeTint="FF" w:themeShade="FF"/>
          <w:sz w:val="20"/>
          <w:szCs w:val="20"/>
          <w:lang w:val="en-US"/>
        </w:rPr>
        <w:t xml:space="preserve">10000 Allisonville Road | Fishers, Indiana 46038-2008 </w:t>
      </w:r>
    </w:p>
    <w:p w:rsidR="49009C15" w:rsidP="538FCD7A" w:rsidRDefault="49009C15" w14:paraId="4E6F9CD5" w14:textId="62094E9D">
      <w:pPr>
        <w:spacing w:before="0" w:beforeAutospacing="off" w:after="0" w:afterAutospacing="off" w:line="257" w:lineRule="auto"/>
      </w:pPr>
      <w:r w:rsidRPr="538FCD7A" w:rsidR="49009C15">
        <w:rPr>
          <w:rFonts w:ascii="Lato" w:hAnsi="Lato" w:eastAsia="Lato" w:cs="Lato"/>
          <w:noProof w:val="0"/>
          <w:color w:val="000000" w:themeColor="text1" w:themeTint="FF" w:themeShade="FF"/>
          <w:sz w:val="20"/>
          <w:szCs w:val="20"/>
          <w:lang w:val="en-US"/>
        </w:rPr>
        <w:t xml:space="preserve">Phone: 317.284.0203 E-mail: </w:t>
      </w:r>
      <w:hyperlink r:id="R01a541a5308a4b60">
        <w:r w:rsidRPr="538FCD7A" w:rsidR="49009C15">
          <w:rPr>
            <w:rStyle w:val="Hyperlink"/>
            <w:rFonts w:ascii="Lato" w:hAnsi="Lato" w:eastAsia="Lato" w:cs="Lato"/>
            <w:noProof w:val="0"/>
            <w:sz w:val="20"/>
            <w:szCs w:val="20"/>
            <w:lang w:val="en-US"/>
          </w:rPr>
          <w:t>Delts@Delts.org</w:t>
        </w:r>
      </w:hyperlink>
    </w:p>
    <w:p w:rsidR="49009C15" w:rsidP="538FCD7A" w:rsidRDefault="49009C15" w14:paraId="24A59105" w14:textId="198E401D">
      <w:pPr>
        <w:spacing w:before="0" w:beforeAutospacing="off" w:after="160" w:afterAutospacing="off" w:line="257" w:lineRule="auto"/>
      </w:pPr>
      <w:r w:rsidRPr="538FCD7A" w:rsidR="49009C15">
        <w:rPr>
          <w:rFonts w:ascii="Lato" w:hAnsi="Lato" w:eastAsia="Lato" w:cs="Lato"/>
          <w:noProof w:val="0"/>
          <w:color w:val="000000" w:themeColor="text1" w:themeTint="FF" w:themeShade="FF"/>
          <w:sz w:val="20"/>
          <w:szCs w:val="20"/>
          <w:lang w:val="en-US"/>
        </w:rPr>
        <w:t xml:space="preserve">Visit us online at </w:t>
      </w:r>
      <w:hyperlink r:id="R26ee9f96e125488c">
        <w:r w:rsidRPr="538FCD7A" w:rsidR="49009C15">
          <w:rPr>
            <w:rStyle w:val="Hyperlink"/>
            <w:rFonts w:ascii="Lato" w:hAnsi="Lato" w:eastAsia="Lato" w:cs="Lato"/>
            <w:noProof w:val="0"/>
            <w:sz w:val="20"/>
            <w:szCs w:val="20"/>
            <w:lang w:val="en-US"/>
          </w:rPr>
          <w:t>www.delts.org</w:t>
        </w:r>
      </w:hyperlink>
    </w:p>
    <w:sectPr w:rsidRPr="008101AA" w:rsidR="008101AA">
      <w:headerReference w:type="default" r:id="rId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243" w:rsidP="009F1243" w:rsidRDefault="009F1243" w14:paraId="0D0349BB" w14:textId="77777777">
      <w:pPr>
        <w:spacing w:after="0" w:line="240" w:lineRule="auto"/>
      </w:pPr>
      <w:r>
        <w:separator/>
      </w:r>
    </w:p>
  </w:endnote>
  <w:endnote w:type="continuationSeparator" w:id="0">
    <w:p w:rsidR="009F1243" w:rsidP="009F1243" w:rsidRDefault="009F1243" w14:paraId="4382D7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F1243" w:rsidR="009F1243" w:rsidP="009F1243" w:rsidRDefault="00940CD2" w14:paraId="2A461EBE" w14:textId="18161AF0">
    <w:pPr>
      <w:pStyle w:val="Footer"/>
      <w:jc w:val="center"/>
    </w:pPr>
    <w:r>
      <w:rPr>
        <w:noProof/>
      </w:rPr>
      <w:drawing>
        <wp:anchor distT="0" distB="0" distL="114300" distR="114300" simplePos="0" relativeHeight="251660288" behindDoc="1" locked="0" layoutInCell="1" allowOverlap="1" wp14:anchorId="586B3846" wp14:editId="18F9ABF8">
          <wp:simplePos x="0" y="0"/>
          <wp:positionH relativeFrom="page">
            <wp:align>center</wp:align>
          </wp:positionH>
          <wp:positionV relativeFrom="paragraph">
            <wp:posOffset>-260985</wp:posOffset>
          </wp:positionV>
          <wp:extent cx="8156448" cy="8961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6448" cy="89611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243" w:rsidP="009F1243" w:rsidRDefault="009F1243" w14:paraId="28A7EE55" w14:textId="77777777">
      <w:pPr>
        <w:spacing w:after="0" w:line="240" w:lineRule="auto"/>
      </w:pPr>
      <w:r>
        <w:separator/>
      </w:r>
    </w:p>
  </w:footnote>
  <w:footnote w:type="continuationSeparator" w:id="0">
    <w:p w:rsidR="009F1243" w:rsidP="009F1243" w:rsidRDefault="009F1243" w14:paraId="2BCADA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9F1243" w:rsidRDefault="008101AA" w14:paraId="0AD1ED7D" w14:textId="0C8C8B47">
    <w:pPr>
      <w:pStyle w:val="Header"/>
    </w:pPr>
    <w:r>
      <w:rPr>
        <w:noProof/>
      </w:rPr>
      <w:drawing>
        <wp:anchor distT="0" distB="0" distL="114300" distR="114300" simplePos="0" relativeHeight="251659264" behindDoc="1" locked="0" layoutInCell="1" allowOverlap="1" wp14:anchorId="5ECE73D8" wp14:editId="5DE32630">
          <wp:simplePos x="0" y="0"/>
          <wp:positionH relativeFrom="column">
            <wp:posOffset>-229870</wp:posOffset>
          </wp:positionH>
          <wp:positionV relativeFrom="paragraph">
            <wp:posOffset>-1352550</wp:posOffset>
          </wp:positionV>
          <wp:extent cx="8086829" cy="3589826"/>
          <wp:effectExtent l="0" t="0" r="0" b="0"/>
          <wp:wrapNone/>
          <wp:docPr id="2" name="Graphic 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
                      </a:ext>
                    </a:extLst>
                  </a:blip>
                  <a:stretch>
                    <a:fillRect/>
                  </a:stretch>
                </pic:blipFill>
                <pic:spPr>
                  <a:xfrm rot="0" flipH="0" flipV="0">
                    <a:off x="0" y="0"/>
                    <a:ext cx="8086829" cy="3589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43"/>
    <w:rsid w:val="004572EE"/>
    <w:rsid w:val="005D4F65"/>
    <w:rsid w:val="005E2FD4"/>
    <w:rsid w:val="008101AA"/>
    <w:rsid w:val="00940CD2"/>
    <w:rsid w:val="0095753E"/>
    <w:rsid w:val="009F1243"/>
    <w:rsid w:val="00B44F96"/>
    <w:rsid w:val="00FA4BAA"/>
    <w:rsid w:val="0513D520"/>
    <w:rsid w:val="065C2F3D"/>
    <w:rsid w:val="0C5962EF"/>
    <w:rsid w:val="0C8747A3"/>
    <w:rsid w:val="10FA7B8B"/>
    <w:rsid w:val="11797556"/>
    <w:rsid w:val="13DA6BB1"/>
    <w:rsid w:val="148A7D34"/>
    <w:rsid w:val="15F51B03"/>
    <w:rsid w:val="184EFD93"/>
    <w:rsid w:val="1F438F60"/>
    <w:rsid w:val="22570E57"/>
    <w:rsid w:val="22BF5194"/>
    <w:rsid w:val="2553C87D"/>
    <w:rsid w:val="26B6F995"/>
    <w:rsid w:val="33F34774"/>
    <w:rsid w:val="3591F732"/>
    <w:rsid w:val="35A4E25E"/>
    <w:rsid w:val="3640E658"/>
    <w:rsid w:val="39B14607"/>
    <w:rsid w:val="3A14B938"/>
    <w:rsid w:val="3AA210FA"/>
    <w:rsid w:val="42C97186"/>
    <w:rsid w:val="437B0414"/>
    <w:rsid w:val="473A5E68"/>
    <w:rsid w:val="49009C15"/>
    <w:rsid w:val="49049881"/>
    <w:rsid w:val="4962F929"/>
    <w:rsid w:val="4A61938E"/>
    <w:rsid w:val="4ADAC907"/>
    <w:rsid w:val="4AF9D35E"/>
    <w:rsid w:val="4E03D2C9"/>
    <w:rsid w:val="4FE921F0"/>
    <w:rsid w:val="538FCD7A"/>
    <w:rsid w:val="58AA2F45"/>
    <w:rsid w:val="5A06F7EC"/>
    <w:rsid w:val="5F25ACDB"/>
    <w:rsid w:val="6005904D"/>
    <w:rsid w:val="63CD9BB7"/>
    <w:rsid w:val="6562C9C8"/>
    <w:rsid w:val="66BD1287"/>
    <w:rsid w:val="6B95FA64"/>
    <w:rsid w:val="6FADE13A"/>
    <w:rsid w:val="7207EBA2"/>
    <w:rsid w:val="7911198A"/>
    <w:rsid w:val="79C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36CDF"/>
  <w15:chartTrackingRefBased/>
  <w15:docId w15:val="{FE8B4BB8-CE6E-4D6E-8B00-3CF5ED8A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F12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1243"/>
  </w:style>
  <w:style w:type="paragraph" w:styleId="Footer">
    <w:name w:val="footer"/>
    <w:basedOn w:val="Normal"/>
    <w:link w:val="FooterChar"/>
    <w:uiPriority w:val="99"/>
    <w:unhideWhenUsed/>
    <w:rsid w:val="009F12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1243"/>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yperlink" Target="https://nicfraternity.org/new-gallup-survey-shows-fraternity-and-sorority-membership-tied-to-strong-college-experiences-development-of-career-skills-and-post-graduate-wellbeing/" TargetMode="External" Id="R5cb21eb01e8b4619" /><Relationship Type="http://schemas.openxmlformats.org/officeDocument/2006/relationships/hyperlink" Target="mailto:Delts@Delts.org" TargetMode="External" Id="R01a541a5308a4b60" /><Relationship Type="http://schemas.openxmlformats.org/officeDocument/2006/relationships/hyperlink" Target="https://www.delts.org" TargetMode="External" Id="R26ee9f96e125488c"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FE2995B385749AFCBF78C94A8F57D" ma:contentTypeVersion="19" ma:contentTypeDescription="Create a new document." ma:contentTypeScope="" ma:versionID="141e86431f01a6cd40eb038a99631067">
  <xsd:schema xmlns:xsd="http://www.w3.org/2001/XMLSchema" xmlns:xs="http://www.w3.org/2001/XMLSchema" xmlns:p="http://schemas.microsoft.com/office/2006/metadata/properties" xmlns:ns2="d3b86d2b-9d1c-44dd-8a90-630b9c57e182" xmlns:ns3="8d1791fb-db2d-4011-8ade-7f53fa1ebe17" targetNamespace="http://schemas.microsoft.com/office/2006/metadata/properties" ma:root="true" ma:fieldsID="8bb2d3006787de988f16052633cd64c1" ns2:_="" ns3:_="">
    <xsd:import namespace="d3b86d2b-9d1c-44dd-8a90-630b9c57e182"/>
    <xsd:import namespace="8d1791fb-db2d-4011-8ade-7f53fa1ebe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86d2b-9d1c-44dd-8a90-630b9c57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c93908-395b-4324-83b1-1d92ca8e10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791fb-db2d-4011-8ade-7f53fa1ebe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befa07-4f4c-41ad-a5df-2f66332a838e}" ma:internalName="TaxCatchAll" ma:showField="CatchAllData" ma:web="8d1791fb-db2d-4011-8ade-7f53fa1eb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b86d2b-9d1c-44dd-8a90-630b9c57e182">
      <Terms xmlns="http://schemas.microsoft.com/office/infopath/2007/PartnerControls"/>
    </lcf76f155ced4ddcb4097134ff3c332f>
    <TaxCatchAll xmlns="8d1791fb-db2d-4011-8ade-7f53fa1ebe17" xsi:nil="true"/>
  </documentManagement>
</p:properties>
</file>

<file path=customXml/itemProps1.xml><?xml version="1.0" encoding="utf-8"?>
<ds:datastoreItem xmlns:ds="http://schemas.openxmlformats.org/officeDocument/2006/customXml" ds:itemID="{BA6D9217-62C3-45C6-8C1E-C3FED09B3ED0}"/>
</file>

<file path=customXml/itemProps2.xml><?xml version="1.0" encoding="utf-8"?>
<ds:datastoreItem xmlns:ds="http://schemas.openxmlformats.org/officeDocument/2006/customXml" ds:itemID="{A1CE4242-9337-4EDA-8461-8D4CB20C0973}"/>
</file>

<file path=customXml/itemProps3.xml><?xml version="1.0" encoding="utf-8"?>
<ds:datastoreItem xmlns:ds="http://schemas.openxmlformats.org/officeDocument/2006/customXml" ds:itemID="{FDA46E95-84CF-4F8C-9524-AA1678EBBB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 E. Vukusich</dc:creator>
  <keywords/>
  <dc:description/>
  <lastModifiedBy>Chelsea Sheridan</lastModifiedBy>
  <revision>11</revision>
  <dcterms:created xsi:type="dcterms:W3CDTF">2022-09-27T19:57:00.0000000Z</dcterms:created>
  <dcterms:modified xsi:type="dcterms:W3CDTF">2025-06-02T20:30:31.2371898Z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0x0101004FFFE2995B385749AFCBF78C94A8F57D</vt:lpwstr>
  </property>
  <property fmtid="{D5CDD505-2E9C-101B-9397-08002B2CF9AE}" pid="3" name="MediaServiceImageTags">
    <vt:lpwstr/>
  </property>
</Properties>
</file>